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4CF8" w14:textId="77777777" w:rsidR="009F1920" w:rsidRDefault="00AF56CE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NOTICE OF GOVERNING BOARD MEETING FOR </w:t>
      </w:r>
    </w:p>
    <w:p w14:paraId="06ACB0DF" w14:textId="77777777" w:rsidR="009F1920" w:rsidRDefault="00AF56CE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GULF COAST CHARTER ACADEMY SOUTH, INC.</w:t>
      </w:r>
    </w:p>
    <w:p w14:paraId="2A0A0845" w14:textId="77777777" w:rsidR="009F1920" w:rsidRDefault="009F1920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C0DD1" w14:textId="77777777" w:rsidR="009F1920" w:rsidRDefault="00AF56C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GOVERNING BOARD MEETING WILL BE HELD ON AUGUST 3, 2022, at 4:30 p.m., UTILIZING COMMUNICATIONS MEDIA TECHNOLOGY (“CMT”).  </w:t>
      </w:r>
    </w:p>
    <w:p w14:paraId="43DAE118" w14:textId="77777777" w:rsidR="009F1920" w:rsidRDefault="00AF56C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CMT USED WILL BE THE FOLLOWING:</w:t>
      </w:r>
    </w:p>
    <w:p w14:paraId="3EFA2B36" w14:textId="77777777" w:rsidR="009F1920" w:rsidRDefault="009F1920">
      <w:pPr>
        <w:pStyle w:val="Body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589A20" w14:textId="77777777" w:rsidR="009F1920" w:rsidRDefault="00AF56CE">
      <w:pPr>
        <w:pStyle w:val="Default"/>
        <w:spacing w:before="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Join Zoom Meeting</w:t>
      </w:r>
    </w:p>
    <w:p w14:paraId="481D797E" w14:textId="77777777" w:rsidR="009F1920" w:rsidRDefault="00B41364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u w:color="0067D9"/>
        </w:rPr>
      </w:pPr>
      <w:hyperlink r:id="rId7" w:history="1">
        <w:r w:rsidR="00AF56CE">
          <w:rPr>
            <w:rStyle w:val="Hyperlink0"/>
          </w:rPr>
          <w:t>https://us02web.zoom.us/j/74889370053?pwd=SEx5YkQwcVp4NTlxMkQxN2tKdTladz09</w:t>
        </w:r>
      </w:hyperlink>
    </w:p>
    <w:p w14:paraId="2DCAB5A2" w14:textId="77777777" w:rsidR="009F1920" w:rsidRDefault="009F1920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14:paraId="54A6E00B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Meeting ID: 748 8937 0053</w:t>
      </w:r>
    </w:p>
    <w:p w14:paraId="20EDD7D2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de-DE"/>
        </w:rPr>
      </w:pPr>
      <w:r>
        <w:rPr>
          <w:rStyle w:val="None"/>
          <w:rFonts w:ascii="Arial" w:hAnsi="Arial"/>
          <w:sz w:val="22"/>
          <w:szCs w:val="22"/>
          <w:lang w:val="de-DE"/>
        </w:rPr>
        <w:t>Passcode: FORZA</w:t>
      </w:r>
    </w:p>
    <w:p w14:paraId="5F7D5440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One tap mobile</w:t>
      </w:r>
    </w:p>
    <w:p w14:paraId="66160798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+13017158592,,74889370053#,,,,*846451# US (Washington DC)</w:t>
      </w:r>
    </w:p>
    <w:p w14:paraId="762E4515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+13126266799,,74889370053#,,,,*846451# US (Chicago)</w:t>
      </w:r>
    </w:p>
    <w:p w14:paraId="681D21ED" w14:textId="77777777" w:rsidR="009F1920" w:rsidRDefault="009F1920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14:paraId="40AB5F22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Dial by your location</w:t>
      </w:r>
    </w:p>
    <w:p w14:paraId="096D739F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+1 301 715 8592 US (Washington DC)</w:t>
      </w:r>
    </w:p>
    <w:p w14:paraId="46F94D30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it-IT"/>
        </w:rPr>
        <w:t>+1 312 626 6799 US (Chicago)</w:t>
      </w:r>
    </w:p>
    <w:p w14:paraId="65130DA4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+1 646 558 8656 US (New York)</w:t>
      </w:r>
    </w:p>
    <w:p w14:paraId="26FF394D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        +1 253 215 8782 US (Tacoma)</w:t>
      </w:r>
    </w:p>
    <w:p w14:paraId="284607F4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+1 346 248 7799 US (Houston)</w:t>
      </w:r>
    </w:p>
    <w:p w14:paraId="21ABF256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        +1 669 900 9128 US (San Jose)</w:t>
      </w:r>
    </w:p>
    <w:p w14:paraId="5C7C86C9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Meeting ID: 748 8937 0053</w:t>
      </w:r>
    </w:p>
    <w:p w14:paraId="304BBA0B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Passcode: 846451</w:t>
      </w:r>
    </w:p>
    <w:p w14:paraId="642CF67C" w14:textId="77777777" w:rsidR="009F1920" w:rsidRDefault="00AF56CE">
      <w:pPr>
        <w:pStyle w:val="Default"/>
        <w:spacing w:before="0" w:line="240" w:lineRule="auto"/>
        <w:jc w:val="center"/>
        <w:rPr>
          <w:rStyle w:val="None"/>
          <w:rFonts w:ascii="Calibri" w:eastAsia="Calibri" w:hAnsi="Calibri" w:cs="Calibri"/>
          <w:color w:val="222222"/>
          <w:u w:val="single" w:color="222222"/>
          <w:lang w:val="en-US"/>
        </w:rPr>
      </w:pPr>
      <w:r>
        <w:rPr>
          <w:rStyle w:val="None"/>
          <w:rFonts w:ascii="Arial" w:hAnsi="Arial"/>
          <w:sz w:val="22"/>
          <w:szCs w:val="22"/>
          <w:u w:color="0067D9"/>
          <w:lang w:val="en-US"/>
        </w:rPr>
        <w:t xml:space="preserve">Find your local number: </w:t>
      </w:r>
      <w:hyperlink r:id="rId8" w:history="1">
        <w:r>
          <w:rPr>
            <w:rStyle w:val="Hyperlink1"/>
          </w:rPr>
          <w:t>https://us02web.zoom.us/u/kbKvyrwBr</w:t>
        </w:r>
      </w:hyperlink>
    </w:p>
    <w:p w14:paraId="2BF8DF9F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5A791CF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INTERESTED PERSONS MAY EITHER ATTEND THIS MEETING VIA CMT OR IN-PERSON AT THE FOLLOWING ADDRESS: </w:t>
      </w:r>
    </w:p>
    <w:p w14:paraId="08916AC6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DB9E6BA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Gulf Coast Charter Academy South</w:t>
      </w:r>
    </w:p>
    <w:p w14:paraId="6FD53B45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215 Airport Pulling Road North</w:t>
      </w:r>
    </w:p>
    <w:p w14:paraId="624FADC4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Naples, FL 34104</w:t>
      </w:r>
    </w:p>
    <w:p w14:paraId="25CA2108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</w:t>
      </w:r>
    </w:p>
    <w:p w14:paraId="5661E7CD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FOR ADDITIONAL INFORMATION REGARDING THIS MEETING OR TO PROVIDE INFORMATION TO BE CONSIDERED AT THIS MEETING, PLEASE CONTACT:</w:t>
      </w:r>
    </w:p>
    <w:p w14:paraId="050690A6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7E7D65E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FORZA EDUCATION MANAGEMENT </w:t>
      </w:r>
    </w:p>
    <w:p w14:paraId="4417B87A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PO Box 830</w:t>
      </w:r>
    </w:p>
    <w:p w14:paraId="5D0D027A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Parrish, FL 34219</w:t>
      </w:r>
    </w:p>
    <w:p w14:paraId="5724DA36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>
          <w:rPr>
            <w:rStyle w:val="Hyperlink2"/>
            <w:rFonts w:eastAsia="Arial Unicode MS"/>
          </w:rPr>
          <w:t>Info@FORZAedu.com</w:t>
        </w:r>
      </w:hyperlink>
    </w:p>
    <w:p w14:paraId="3BD425EE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727-642-9319</w:t>
      </w:r>
    </w:p>
    <w:p w14:paraId="54BFECE8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F06B21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THE MEETING WILL INCLUDE INFORMATION REGARDING </w:t>
      </w:r>
    </w:p>
    <w:p w14:paraId="5F4AAB93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GULF COAST CHARTER ACADEMY SOUTH.  ALL BOARD PACKETS ARE DISTRIBUTED TO THE BOARD TO REVIEW PRIOR TO THE SCHEDULED MEETING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</w:t>
      </w:r>
    </w:p>
    <w:p w14:paraId="4EA51765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F543C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F53C4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CD7B77" w14:textId="77777777" w:rsidR="009F1920" w:rsidRDefault="009F192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F066856" w14:textId="09C3211F" w:rsidR="009F1920" w:rsidRDefault="00883825">
      <w:pPr>
        <w:pStyle w:val="BodyA"/>
        <w:pBdr>
          <w:top w:val="single" w:sz="6" w:space="0" w:color="000000"/>
          <w:bottom w:val="single" w:sz="6" w:space="0" w:color="000000"/>
        </w:pBdr>
        <w:spacing w:before="120"/>
        <w:jc w:val="center"/>
        <w:rPr>
          <w:rStyle w:val="None"/>
          <w:rFonts w:ascii="Times New Roman" w:eastAsia="Times New Roman" w:hAnsi="Times New Roman" w:cs="Times New Roman"/>
          <w:lang w:val="de-DE"/>
        </w:rPr>
      </w:pP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  <w:lang w:val="de-DE"/>
        </w:rPr>
        <w:t>MINUTES</w:t>
      </w:r>
    </w:p>
    <w:p w14:paraId="23DD787F" w14:textId="1DDA6267" w:rsidR="009F1920" w:rsidRDefault="00AF56CE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Call to Order and Roll Call:</w:t>
      </w:r>
    </w:p>
    <w:p w14:paraId="5DFDCF79" w14:textId="1EC9C3C6" w:rsidR="00883825" w:rsidRPr="00883825" w:rsidRDefault="00883825" w:rsidP="00883825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Mark called the meeting to order at 4:31 p.m.</w:t>
      </w:r>
    </w:p>
    <w:p w14:paraId="458F275E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471F7138" w14:textId="0B9A9D3F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School Board:</w:t>
      </w:r>
    </w:p>
    <w:p w14:paraId="1C4756A6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Mark McCabe</w:t>
      </w:r>
    </w:p>
    <w:p w14:paraId="77D3E7F5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Helen Deitriech </w:t>
      </w:r>
    </w:p>
    <w:p w14:paraId="1776910D" w14:textId="77777777" w:rsidR="00A44DF8" w:rsidRPr="00751EB0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Gwen DaPore</w:t>
      </w:r>
    </w:p>
    <w:p w14:paraId="3AA75AB1" w14:textId="77777777" w:rsidR="00A44DF8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4F1044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FORZA:</w:t>
      </w:r>
    </w:p>
    <w:p w14:paraId="112FE3FC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Chuck Malatesta</w:t>
      </w:r>
    </w:p>
    <w:p w14:paraId="754A07DF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Will Staros</w:t>
      </w:r>
    </w:p>
    <w:p w14:paraId="341CE13C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Jose Rubio</w:t>
      </w:r>
    </w:p>
    <w:p w14:paraId="52F991F0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Misty Doyle</w:t>
      </w:r>
    </w:p>
    <w:p w14:paraId="4B60878B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Trine Alfaro</w:t>
      </w:r>
    </w:p>
    <w:p w14:paraId="513CB3CA" w14:textId="77777777" w:rsidR="00A44DF8" w:rsidRPr="005D03A2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Rafael Mestre</w:t>
      </w:r>
    </w:p>
    <w:p w14:paraId="20CA337D" w14:textId="77777777" w:rsidR="00A44DF8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5F37E" w14:textId="3A7A5796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GC:</w:t>
      </w:r>
    </w:p>
    <w:p w14:paraId="32FADB47" w14:textId="70F12C7F" w:rsidR="00A44DF8" w:rsidRPr="00A17D90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Brittany </w:t>
      </w:r>
      <w:r w:rsidR="001C3952">
        <w:rPr>
          <w:rStyle w:val="None"/>
          <w:rFonts w:ascii="Times New Roman" w:hAnsi="Times New Roman"/>
          <w:sz w:val="24"/>
          <w:szCs w:val="24"/>
        </w:rPr>
        <w:t xml:space="preserve">Fangmier </w:t>
      </w:r>
    </w:p>
    <w:p w14:paraId="5CBAF69A" w14:textId="77777777" w:rsidR="00A44DF8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35A8C" w14:textId="77777777" w:rsidR="00A44DF8" w:rsidRDefault="00A44DF8" w:rsidP="00EF1B24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bookmarkStart w:id="0" w:name="_Hlk88136414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Parent/School Liaison: </w:t>
      </w:r>
      <w:bookmarkEnd w:id="0"/>
    </w:p>
    <w:p w14:paraId="2F057637" w14:textId="713ED435" w:rsidR="00A44DF8" w:rsidRPr="00DE7548" w:rsidRDefault="001C3952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Brittany Fangmier</w:t>
      </w:r>
    </w:p>
    <w:p w14:paraId="7F94EF26" w14:textId="77777777" w:rsidR="00A44DF8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77679" w14:textId="77777777" w:rsidR="00A44DF8" w:rsidRDefault="00A44DF8" w:rsidP="00EF1B24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Public/Other: None</w:t>
      </w:r>
    </w:p>
    <w:p w14:paraId="282299C0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712A19" w14:textId="125FE5B9" w:rsidR="009F1920" w:rsidRDefault="00AF56CE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Approval of Agenda: </w:t>
      </w:r>
    </w:p>
    <w:p w14:paraId="03FCB66A" w14:textId="31A51585" w:rsidR="001C3952" w:rsidRPr="001C3952" w:rsidRDefault="001C3952" w:rsidP="001C3952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Mark made a m</w:t>
      </w:r>
      <w:r w:rsidR="00C04172">
        <w:rPr>
          <w:rStyle w:val="None"/>
          <w:rFonts w:ascii="Times New Roman" w:hAnsi="Times New Roman"/>
          <w:sz w:val="24"/>
          <w:szCs w:val="24"/>
        </w:rPr>
        <w:t xml:space="preserve">otion to approve the agenda.  Helen seconded the motion and it passed unanimously. </w:t>
      </w:r>
    </w:p>
    <w:p w14:paraId="5A68E8A2" w14:textId="77777777" w:rsidR="009F1920" w:rsidRDefault="009F1920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5B169BE" w14:textId="25376ACE" w:rsidR="009F1920" w:rsidRDefault="00AF56CE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Approval of Minutes: May 11, 2022</w:t>
      </w:r>
    </w:p>
    <w:p w14:paraId="5A09325B" w14:textId="6ED4937C" w:rsidR="00C04172" w:rsidRPr="00C04172" w:rsidRDefault="00C04172" w:rsidP="00C04172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Helen made a motion to approve the minutes.  Mark seconded the m</w:t>
      </w:r>
      <w:r w:rsidR="000D3F74">
        <w:rPr>
          <w:rStyle w:val="None"/>
          <w:rFonts w:ascii="Times New Roman" w:hAnsi="Times New Roman"/>
          <w:sz w:val="24"/>
          <w:szCs w:val="24"/>
        </w:rPr>
        <w:t xml:space="preserve">otion and it passed unanimously. </w:t>
      </w:r>
    </w:p>
    <w:p w14:paraId="02325E2B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533750" w14:textId="786CBD14" w:rsidR="009F1920" w:rsidRDefault="00AF56CE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Old Business:</w:t>
      </w:r>
      <w:r w:rsidR="000D3F74">
        <w:rPr>
          <w:rStyle w:val="None"/>
          <w:rFonts w:ascii="Times New Roman" w:hAnsi="Times New Roman"/>
          <w:b/>
          <w:bCs/>
          <w:sz w:val="24"/>
          <w:szCs w:val="24"/>
        </w:rPr>
        <w:t xml:space="preserve"> N/A</w:t>
      </w:r>
    </w:p>
    <w:p w14:paraId="507DF1E6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AB5DC60" w14:textId="77777777" w:rsidR="009F1920" w:rsidRDefault="00AF56CE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New Business:   </w:t>
      </w:r>
    </w:p>
    <w:p w14:paraId="7DD3FDDA" w14:textId="77777777" w:rsidR="009F1920" w:rsidRDefault="009F1920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E9020" w14:textId="77777777" w:rsidR="009F1920" w:rsidRDefault="00AF56CE">
      <w:pPr>
        <w:pStyle w:val="BodyA"/>
        <w:numPr>
          <w:ilvl w:val="1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Treasurer’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 Report:</w:t>
      </w:r>
    </w:p>
    <w:p w14:paraId="51AC063F" w14:textId="7E9E9F9F" w:rsidR="009F1920" w:rsidRDefault="00AF56CE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and Execute Financials: April 2022, May 2022 and June 2022</w:t>
      </w:r>
    </w:p>
    <w:p w14:paraId="265EA49A" w14:textId="0D350FCB" w:rsidR="000D3F74" w:rsidRDefault="000D3F74" w:rsidP="000D3F74">
      <w:pPr>
        <w:pStyle w:val="BodyA"/>
        <w:spacing w:line="360" w:lineRule="auto"/>
        <w:ind w:left="19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Rafael rep</w:t>
      </w:r>
      <w:r w:rsidR="00AF6F2C">
        <w:rPr>
          <w:rStyle w:val="None"/>
          <w:rFonts w:ascii="Times New Roman" w:hAnsi="Times New Roman"/>
          <w:sz w:val="24"/>
          <w:szCs w:val="24"/>
        </w:rPr>
        <w:t xml:space="preserve">orted on the financials and asked if there were any questions.  Mark asked why some of the line </w:t>
      </w:r>
      <w:r w:rsidR="001F0611">
        <w:rPr>
          <w:rStyle w:val="None"/>
          <w:rFonts w:ascii="Times New Roman" w:hAnsi="Times New Roman"/>
          <w:sz w:val="24"/>
          <w:szCs w:val="24"/>
        </w:rPr>
        <w:t>items from the projected budget are off</w:t>
      </w:r>
      <w:r w:rsidR="00835135">
        <w:rPr>
          <w:rStyle w:val="None"/>
          <w:rFonts w:ascii="Times New Roman" w:hAnsi="Times New Roman"/>
          <w:sz w:val="24"/>
          <w:szCs w:val="24"/>
        </w:rPr>
        <w:t xml:space="preserve"> from the actual budget.  Rafael explained that there are always unforeseen occurrences with revenues and </w:t>
      </w:r>
      <w:r w:rsidR="00370B28">
        <w:rPr>
          <w:rStyle w:val="None"/>
          <w:rFonts w:ascii="Times New Roman" w:hAnsi="Times New Roman"/>
          <w:sz w:val="24"/>
          <w:szCs w:val="24"/>
        </w:rPr>
        <w:t xml:space="preserve">expenditures </w:t>
      </w:r>
      <w:r w:rsidR="00835135">
        <w:rPr>
          <w:rStyle w:val="None"/>
          <w:rFonts w:ascii="Times New Roman" w:hAnsi="Times New Roman"/>
          <w:sz w:val="24"/>
          <w:szCs w:val="24"/>
        </w:rPr>
        <w:t>that</w:t>
      </w:r>
      <w:r w:rsidR="00370B28">
        <w:rPr>
          <w:rStyle w:val="None"/>
          <w:rFonts w:ascii="Times New Roman" w:hAnsi="Times New Roman"/>
          <w:sz w:val="24"/>
          <w:szCs w:val="24"/>
        </w:rPr>
        <w:t xml:space="preserve"> we may not be aware of when we complete the projected budget each year in December. </w:t>
      </w:r>
      <w:r w:rsidR="0063382D">
        <w:rPr>
          <w:rStyle w:val="None"/>
          <w:rFonts w:ascii="Times New Roman" w:hAnsi="Times New Roman"/>
          <w:sz w:val="24"/>
          <w:szCs w:val="24"/>
        </w:rPr>
        <w:t xml:space="preserve">Mark made a motion to approve the financials.  Gwen seconded the motion and the motion passed unanimously. </w:t>
      </w:r>
    </w:p>
    <w:p w14:paraId="1B7D0D3C" w14:textId="72759447" w:rsidR="00A4187C" w:rsidRPr="00A4187C" w:rsidRDefault="00A4187C" w:rsidP="00A4187C">
      <w:pPr>
        <w:pStyle w:val="ListParagraph"/>
        <w:numPr>
          <w:ilvl w:val="1"/>
          <w:numId w:val="2"/>
        </w:numPr>
        <w:spacing w:line="360" w:lineRule="auto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Approve Revised Wellness Policies</w:t>
      </w:r>
    </w:p>
    <w:p w14:paraId="2771846D" w14:textId="77777777" w:rsidR="00A4187C" w:rsidRPr="00A4187C" w:rsidRDefault="00A4187C" w:rsidP="00A4187C">
      <w:pPr>
        <w:spacing w:line="360" w:lineRule="auto"/>
        <w:ind w:left="1980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briefly mentioned some of the minor revisions to the Wellness Policy.  Gwen made a motion to approve the revised Wellness Policy.  Helen seconded the motion and it passed unanimously. </w:t>
      </w:r>
    </w:p>
    <w:p w14:paraId="48F203F7" w14:textId="77777777" w:rsidR="00A4187C" w:rsidRPr="00A4187C" w:rsidRDefault="00A4187C" w:rsidP="00A4187C">
      <w:pPr>
        <w:numPr>
          <w:ilvl w:val="1"/>
          <w:numId w:val="2"/>
        </w:numPr>
        <w:spacing w:line="360" w:lineRule="auto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Approve Food Service and Menu Planning</w:t>
      </w:r>
    </w:p>
    <w:p w14:paraId="078F07AE" w14:textId="77777777" w:rsidR="00A4187C" w:rsidRPr="00A4187C" w:rsidRDefault="00A4187C" w:rsidP="00A4187C">
      <w:pPr>
        <w:spacing w:line="360" w:lineRule="auto"/>
        <w:ind w:left="1980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Jose briefly discussed the new food service and menu planning document that is now required.  Gwen made a motion to approve the food service and menu planning document.  Mark seconded the motion and the motion passed unanimously. </w:t>
      </w:r>
    </w:p>
    <w:p w14:paraId="152655BC" w14:textId="77777777" w:rsidR="00A4187C" w:rsidRPr="00A4187C" w:rsidRDefault="00A4187C" w:rsidP="00A4187C">
      <w:pPr>
        <w:numPr>
          <w:ilvl w:val="1"/>
          <w:numId w:val="2"/>
        </w:numPr>
        <w:spacing w:line="360" w:lineRule="auto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Approve Mental Health Allocation Plans</w:t>
      </w:r>
    </w:p>
    <w:p w14:paraId="7AB3D79F" w14:textId="3C53747C" w:rsidR="00A4187C" w:rsidRPr="00A4187C" w:rsidRDefault="00A4187C" w:rsidP="00A4187C">
      <w:pPr>
        <w:spacing w:line="360" w:lineRule="auto"/>
        <w:ind w:left="1980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Mrs</w:t>
      </w:r>
      <w:r w:rsidR="00E25592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Fangmier 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discussed the revisions to the revised mental health allocation plan.  </w:t>
      </w:r>
      <w:r w:rsidR="00E25592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Helen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made a motion to approve the revised mental health plan.  </w:t>
      </w:r>
      <w:r w:rsidR="00E25592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Gwen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seconded the motion and it passed unanimously. </w:t>
      </w:r>
    </w:p>
    <w:p w14:paraId="6063F628" w14:textId="77777777" w:rsidR="00A4187C" w:rsidRPr="00A4187C" w:rsidRDefault="00A4187C" w:rsidP="00A4187C">
      <w:pPr>
        <w:numPr>
          <w:ilvl w:val="1"/>
          <w:numId w:val="2"/>
        </w:numPr>
        <w:spacing w:line="360" w:lineRule="auto"/>
        <w:rPr>
          <w:rFonts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Approve </w:t>
      </w:r>
      <w:r w:rsidRPr="00A4187C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Revised Student Handbooks</w:t>
      </w:r>
    </w:p>
    <w:p w14:paraId="75E73F0F" w14:textId="6B9D902C" w:rsidR="00A4187C" w:rsidRPr="00A4187C" w:rsidRDefault="00A4187C" w:rsidP="00A4187C">
      <w:pPr>
        <w:spacing w:line="360" w:lineRule="auto"/>
        <w:ind w:left="1980"/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Chuck reminded the board that each year the student and parent handbooks are revised based </w:t>
      </w:r>
      <w:r w:rsidR="00E25592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situations that may have occurred throughout the prior school year and any new information released by the state. </w:t>
      </w:r>
      <w:r w:rsidR="00385E07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Gwen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made a motion to approve the revised student handbook.  </w:t>
      </w:r>
      <w:r w:rsidR="00385E07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Helen</w:t>
      </w:r>
      <w:r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seconded the motion and it passed unanimously. </w:t>
      </w:r>
    </w:p>
    <w:p w14:paraId="436B1D2F" w14:textId="77777777" w:rsidR="00A4187C" w:rsidRPr="00A4187C" w:rsidRDefault="00A4187C" w:rsidP="00A4187C">
      <w:pPr>
        <w:numPr>
          <w:ilvl w:val="1"/>
          <w:numId w:val="2"/>
        </w:numPr>
        <w:spacing w:line="360" w:lineRule="auto"/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87C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Approve Revised Staff Handbooks</w:t>
      </w:r>
    </w:p>
    <w:p w14:paraId="160257F2" w14:textId="18187165" w:rsidR="009F1920" w:rsidRPr="00385E07" w:rsidRDefault="00385E07" w:rsidP="00385E07">
      <w:pPr>
        <w:spacing w:line="360" w:lineRule="auto"/>
        <w:ind w:left="1980"/>
        <w:rPr>
          <w:rStyle w:val="None"/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Mark</w:t>
      </w:r>
      <w:r w:rsidR="00A4187C"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made a motion to approve the revised handbook.  </w:t>
      </w: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Helen</w:t>
      </w:r>
      <w:r w:rsidR="00A4187C" w:rsidRPr="00A4187C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seconded the motion and it passed unanimously. </w:t>
      </w:r>
    </w:p>
    <w:p w14:paraId="72F49EFA" w14:textId="77777777" w:rsidR="009F1920" w:rsidRDefault="00AF56CE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Reports:</w:t>
      </w:r>
    </w:p>
    <w:p w14:paraId="2D83C246" w14:textId="77777777" w:rsidR="009F1920" w:rsidRDefault="009F1920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0CF2C" w14:textId="77777777" w:rsidR="009F1920" w:rsidRDefault="00AF56CE">
      <w:pPr>
        <w:pStyle w:val="BodyA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Principal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’s Report: </w:t>
      </w:r>
    </w:p>
    <w:p w14:paraId="29D8995C" w14:textId="77777777" w:rsidR="009F1920" w:rsidRDefault="009F1920">
      <w:pPr>
        <w:pStyle w:val="BodyA"/>
        <w:ind w:left="19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580381C" w14:textId="77777777" w:rsidR="009F1920" w:rsidRDefault="00AF56CE">
      <w:pPr>
        <w:pStyle w:val="BodyA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FORZA Education Management Report: </w:t>
      </w:r>
    </w:p>
    <w:p w14:paraId="52F57445" w14:textId="77777777" w:rsidR="009F1920" w:rsidRDefault="00AF56CE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2D7A5CB3" w14:textId="7B959324" w:rsidR="009F1920" w:rsidRDefault="00AF56CE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Public Comment:</w:t>
      </w:r>
      <w:r w:rsidR="00A64F8A">
        <w:rPr>
          <w:rStyle w:val="None"/>
          <w:rFonts w:ascii="Times New Roman" w:hAnsi="Times New Roman"/>
          <w:b/>
          <w:bCs/>
          <w:sz w:val="24"/>
          <w:szCs w:val="24"/>
        </w:rPr>
        <w:t xml:space="preserve"> N/A</w:t>
      </w:r>
    </w:p>
    <w:p w14:paraId="4A430C81" w14:textId="77777777" w:rsidR="009F1920" w:rsidRDefault="009F1920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4383AA" w14:textId="343AD3A0" w:rsidR="009F1920" w:rsidRDefault="00AF56CE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Comments from the Board:</w:t>
      </w:r>
      <w:r>
        <w:rPr>
          <w:rStyle w:val="None"/>
          <w:rFonts w:ascii="Times New Roman" w:hAnsi="Times New Roman"/>
          <w:sz w:val="24"/>
          <w:szCs w:val="24"/>
        </w:rPr>
        <w:t xml:space="preserve"> (non-agenda items only) </w:t>
      </w:r>
    </w:p>
    <w:p w14:paraId="4B3A2EA5" w14:textId="77777777" w:rsidR="00A64F8A" w:rsidRDefault="00A64F8A" w:rsidP="00A64F8A">
      <w:pPr>
        <w:pStyle w:val="ListParagraph"/>
      </w:pPr>
    </w:p>
    <w:p w14:paraId="4FD576C4" w14:textId="3AC0BAFF" w:rsidR="00A64F8A" w:rsidRDefault="00A64F8A" w:rsidP="00A64F8A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said he was very pleased and that GC had a very strong fiscal year.  </w:t>
      </w:r>
      <w:r w:rsidR="00242A22">
        <w:rPr>
          <w:rFonts w:ascii="Times New Roman" w:hAnsi="Times New Roman"/>
          <w:sz w:val="24"/>
          <w:szCs w:val="24"/>
        </w:rPr>
        <w:t>Helen congratulated everyone on a great school year and wished them a successful</w:t>
      </w:r>
      <w:r w:rsidR="00E44E13">
        <w:rPr>
          <w:rFonts w:ascii="Times New Roman" w:hAnsi="Times New Roman"/>
          <w:sz w:val="24"/>
          <w:szCs w:val="24"/>
        </w:rPr>
        <w:t xml:space="preserve"> school year.  Gwen stated that she is overjoyed to be back on the board and wished everyone great success this year. </w:t>
      </w:r>
    </w:p>
    <w:p w14:paraId="0ED28CFA" w14:textId="261D3D79" w:rsidR="00FD1440" w:rsidRPr="00A64F8A" w:rsidRDefault="00FD1440" w:rsidP="00A64F8A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reflected on the </w:t>
      </w:r>
      <w:r w:rsidR="006B48D7">
        <w:rPr>
          <w:rFonts w:ascii="Times New Roman" w:hAnsi="Times New Roman"/>
          <w:sz w:val="24"/>
          <w:szCs w:val="24"/>
        </w:rPr>
        <w:t xml:space="preserve">Back to School Staff PD visit on Monday August 1 with Mr. Staros and Mr. Rubio, where he spoke with each school and welcomed them to the year. </w:t>
      </w:r>
      <w:r w:rsidR="006B48D7">
        <w:rPr>
          <w:rFonts w:ascii="Times New Roman" w:hAnsi="Times New Roman"/>
          <w:sz w:val="24"/>
          <w:szCs w:val="24"/>
        </w:rPr>
        <w:lastRenderedPageBreak/>
        <w:t xml:space="preserve">He noted that he was impressed with the hard </w:t>
      </w:r>
      <w:bookmarkStart w:id="1" w:name="_GoBack"/>
      <w:bookmarkEnd w:id="1"/>
      <w:r w:rsidR="006B48D7">
        <w:rPr>
          <w:rFonts w:ascii="Times New Roman" w:hAnsi="Times New Roman"/>
          <w:sz w:val="24"/>
          <w:szCs w:val="24"/>
        </w:rPr>
        <w:t xml:space="preserve">work and focus of the staff and administration.  </w:t>
      </w:r>
    </w:p>
    <w:p w14:paraId="7E1EB937" w14:textId="77777777" w:rsidR="009F1920" w:rsidRDefault="009F1920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BB4767A" w14:textId="77777777" w:rsidR="009F1920" w:rsidRDefault="00AF56CE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Reconfirmation of Next Meeting Date: November 2, 2022</w:t>
      </w:r>
    </w:p>
    <w:p w14:paraId="55321E21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BAC2E8" w14:textId="1806C375" w:rsidR="009F1920" w:rsidRPr="00E44E13" w:rsidRDefault="00AF56CE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Adjournment  </w:t>
      </w:r>
    </w:p>
    <w:p w14:paraId="4C582048" w14:textId="77777777" w:rsidR="00E44E13" w:rsidRDefault="00E44E13" w:rsidP="00E44E13">
      <w:pPr>
        <w:pStyle w:val="ListParagraph"/>
      </w:pPr>
    </w:p>
    <w:p w14:paraId="56852137" w14:textId="3117BBAD" w:rsidR="00E44E13" w:rsidRDefault="004A0170" w:rsidP="00E44E13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made a motion to adjourn at 5:1</w:t>
      </w:r>
      <w:r w:rsidR="006A50F5">
        <w:rPr>
          <w:rFonts w:ascii="Times New Roman" w:hAnsi="Times New Roman"/>
          <w:sz w:val="24"/>
          <w:szCs w:val="24"/>
        </w:rPr>
        <w:t xml:space="preserve">2 p.m.  Mark seconded the motion and it passed unanimously. </w:t>
      </w:r>
    </w:p>
    <w:p w14:paraId="5DD44633" w14:textId="77777777" w:rsidR="009F1920" w:rsidRDefault="009F1920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395FF8D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982B7" w14:textId="77777777" w:rsidR="009F1920" w:rsidRDefault="00AF56CE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*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Individuals wishing to address the Board of Directors under Public Comments, are requested to sign-up prior to the beginning of the meeting by emailing </w:t>
      </w:r>
      <w:hyperlink r:id="rId10" w:history="1">
        <w:r>
          <w:rPr>
            <w:rStyle w:val="Hyperlink3"/>
            <w:rFonts w:eastAsia="Arial Unicode MS"/>
          </w:rPr>
          <w:t>Info@FORZAedu.com</w:t>
        </w:r>
      </w:hyperlink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or by stating your name during Roll Call and requesting to speak.  Individuals are limited to three minutes to present their comments.</w:t>
      </w:r>
    </w:p>
    <w:p w14:paraId="7C986CAF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8E7D57" w14:textId="77777777" w:rsidR="009F1920" w:rsidRDefault="00AF56CE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**The Board of Directors will not respond to extended public comments during the meeting, however, will follow-up any comments presented, in the most appropriate and time-effective manner.</w:t>
      </w:r>
    </w:p>
    <w:p w14:paraId="3B6B77E7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4E3B827" w14:textId="77777777" w:rsidR="009F1920" w:rsidRDefault="00AF56CE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Minutes from the Meeting will be available at the following location:</w:t>
      </w:r>
    </w:p>
    <w:p w14:paraId="4F1C84D6" w14:textId="77777777" w:rsidR="009F1920" w:rsidRDefault="009F1920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0E953" w14:textId="77777777" w:rsidR="009F1920" w:rsidRDefault="00AF56CE">
      <w:pPr>
        <w:pStyle w:val="BodyA"/>
        <w:jc w:val="center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Gulf Coast Charter Academy South Website: </w:t>
      </w:r>
      <w:r>
        <w:rPr>
          <w:rStyle w:val="Hyperlink2"/>
          <w:rFonts w:eastAsia="Arial Unicode MS"/>
        </w:rPr>
        <w:t xml:space="preserve">GCCAS.ORG </w:t>
      </w:r>
    </w:p>
    <w:sectPr w:rsidR="009F1920">
      <w:headerReference w:type="default" r:id="rId11"/>
      <w:footerReference w:type="default" r:id="rId12"/>
      <w:pgSz w:w="12240" w:h="15840"/>
      <w:pgMar w:top="900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8C74" w14:textId="77777777" w:rsidR="00B41364" w:rsidRDefault="00B41364">
      <w:r>
        <w:separator/>
      </w:r>
    </w:p>
  </w:endnote>
  <w:endnote w:type="continuationSeparator" w:id="0">
    <w:p w14:paraId="3D82E6F0" w14:textId="77777777" w:rsidR="00B41364" w:rsidRDefault="00B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CDC2" w14:textId="11362D75" w:rsidR="009F1920" w:rsidRDefault="00AF56CE">
    <w:pPr>
      <w:pStyle w:val="Footer"/>
      <w:jc w:val="right"/>
    </w:pPr>
    <w:r>
      <w:rPr>
        <w:rFonts w:ascii="Trebuchet MS" w:hAnsi="Trebuchet MS"/>
        <w:sz w:val="18"/>
        <w:szCs w:val="18"/>
      </w:rPr>
      <w:t xml:space="preserve">Page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6B48D7">
      <w:rPr>
        <w:rFonts w:ascii="Trebuchet MS" w:eastAsia="Trebuchet MS" w:hAnsi="Trebuchet MS" w:cs="Trebuchet MS"/>
        <w:noProof/>
        <w:sz w:val="18"/>
        <w:szCs w:val="18"/>
      </w:rPr>
      <w:t>4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of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6B48D7">
      <w:rPr>
        <w:rFonts w:ascii="Trebuchet MS" w:eastAsia="Trebuchet MS" w:hAnsi="Trebuchet MS" w:cs="Trebuchet MS"/>
        <w:noProof/>
        <w:sz w:val="18"/>
        <w:szCs w:val="18"/>
      </w:rPr>
      <w:t>4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5599" w14:textId="77777777" w:rsidR="00B41364" w:rsidRDefault="00B41364">
      <w:r>
        <w:separator/>
      </w:r>
    </w:p>
  </w:footnote>
  <w:footnote w:type="continuationSeparator" w:id="0">
    <w:p w14:paraId="5EA7163E" w14:textId="77777777" w:rsidR="00B41364" w:rsidRDefault="00B4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80B1" w14:textId="77777777" w:rsidR="009F1920" w:rsidRDefault="009F19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E9D"/>
    <w:multiLevelType w:val="hybridMultilevel"/>
    <w:tmpl w:val="FFFFFFFF"/>
    <w:numStyleLink w:val="ImportedStyle1"/>
  </w:abstractNum>
  <w:abstractNum w:abstractNumId="1" w15:restartNumberingAfterBreak="0">
    <w:nsid w:val="546452FB"/>
    <w:multiLevelType w:val="hybridMultilevel"/>
    <w:tmpl w:val="FFFFFFFF"/>
    <w:styleLink w:val="ImportedStyle1"/>
    <w:lvl w:ilvl="0" w:tplc="754A380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0D700">
      <w:start w:val="1"/>
      <w:numFmt w:val="upperLetter"/>
      <w:lvlText w:val="%2."/>
      <w:lvlJc w:val="left"/>
      <w:pPr>
        <w:ind w:left="1980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B2C972">
      <w:start w:val="1"/>
      <w:numFmt w:val="decimal"/>
      <w:lvlText w:val="%3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E9568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182990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0B792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DC82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26500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281F4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7C6FEC"/>
    <w:multiLevelType w:val="hybridMultilevel"/>
    <w:tmpl w:val="FFFFFFFF"/>
    <w:numStyleLink w:val="ImportedStyle1"/>
  </w:abstractNum>
  <w:num w:numId="1">
    <w:abstractNumId w:val="1"/>
  </w:num>
  <w:num w:numId="2">
    <w:abstractNumId w:val="0"/>
  </w:num>
  <w:num w:numId="3">
    <w:abstractNumId w:val="0"/>
    <w:lvlOverride w:ilvl="0">
      <w:lvl w:ilvl="0" w:tplc="5B80D47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925E3C">
        <w:start w:val="1"/>
        <w:numFmt w:val="upperLetter"/>
        <w:lvlText w:val="%2."/>
        <w:lvlJc w:val="left"/>
        <w:pPr>
          <w:ind w:left="1980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CA6EE">
        <w:start w:val="1"/>
        <w:numFmt w:val="decimal"/>
        <w:lvlText w:val="%3."/>
        <w:lvlJc w:val="left"/>
        <w:pPr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A365DE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F6CFD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4AFE86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B2B10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8C660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040EFA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B80D47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925E3C">
        <w:start w:val="1"/>
        <w:numFmt w:val="upperLetter"/>
        <w:lvlText w:val="%2."/>
        <w:lvlJc w:val="left"/>
        <w:pPr>
          <w:ind w:left="1980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CA6EE">
        <w:start w:val="1"/>
        <w:numFmt w:val="decimal"/>
        <w:lvlText w:val="%3."/>
        <w:lvlJc w:val="left"/>
        <w:pPr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A365DE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F6CFD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4AFE86">
        <w:start w:val="1"/>
        <w:numFmt w:val="lowerRoman"/>
        <w:lvlText w:val="%6."/>
        <w:lvlJc w:val="left"/>
        <w:pPr>
          <w:ind w:left="4320" w:hanging="3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B2B10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8C660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040EFA">
        <w:start w:val="1"/>
        <w:numFmt w:val="lowerRoman"/>
        <w:lvlText w:val="%9."/>
        <w:lvlJc w:val="left"/>
        <w:pPr>
          <w:ind w:left="6480" w:hanging="3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9872B18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4CA518">
        <w:start w:val="1"/>
        <w:numFmt w:val="upperLetter"/>
        <w:lvlText w:val="%2."/>
        <w:lvlJc w:val="left"/>
        <w:pPr>
          <w:ind w:left="1980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B8A8FC8">
        <w:start w:val="1"/>
        <w:numFmt w:val="decimal"/>
        <w:lvlText w:val="%3."/>
        <w:lvlJc w:val="left"/>
        <w:pPr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B84D3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5EC42C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E4ED14">
        <w:start w:val="1"/>
        <w:numFmt w:val="lowerRoman"/>
        <w:lvlText w:val="%6."/>
        <w:lvlJc w:val="left"/>
        <w:pPr>
          <w:ind w:left="4320" w:hanging="30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7E944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6B4FC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38B440">
        <w:start w:val="1"/>
        <w:numFmt w:val="lowerRoman"/>
        <w:lvlText w:val="%9."/>
        <w:lvlJc w:val="left"/>
        <w:pPr>
          <w:ind w:left="6480" w:hanging="30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0"/>
    <w:rsid w:val="000D3F74"/>
    <w:rsid w:val="001C3952"/>
    <w:rsid w:val="001F0611"/>
    <w:rsid w:val="00242A22"/>
    <w:rsid w:val="00370B28"/>
    <w:rsid w:val="00385E07"/>
    <w:rsid w:val="003E3645"/>
    <w:rsid w:val="004A0170"/>
    <w:rsid w:val="00524BD7"/>
    <w:rsid w:val="0063382D"/>
    <w:rsid w:val="006A50F5"/>
    <w:rsid w:val="006B48D7"/>
    <w:rsid w:val="00835135"/>
    <w:rsid w:val="00883825"/>
    <w:rsid w:val="009F1920"/>
    <w:rsid w:val="00A4187C"/>
    <w:rsid w:val="00A44DF8"/>
    <w:rsid w:val="00A64F8A"/>
    <w:rsid w:val="00AF56CE"/>
    <w:rsid w:val="00AF6F2C"/>
    <w:rsid w:val="00B41364"/>
    <w:rsid w:val="00C04172"/>
    <w:rsid w:val="00C74D22"/>
    <w:rsid w:val="00E25592"/>
    <w:rsid w:val="00E44E13"/>
    <w:rsid w:val="00E83962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BFAC"/>
  <w15:docId w15:val="{D2B1F135-11C0-7B40-A150-565EF27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basedOn w:val="Normal"/>
    <w:uiPriority w:val="34"/>
    <w:qFormat/>
    <w:rsid w:val="00A4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Kvyrw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4889370053?pwd=SEx5YkQwcVp4NTlxMkQxN2tKdTlad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ORZA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ZAed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Staros</dc:creator>
  <cp:lastModifiedBy>William Staros</cp:lastModifiedBy>
  <cp:revision>2</cp:revision>
  <dcterms:created xsi:type="dcterms:W3CDTF">2022-08-08T13:01:00Z</dcterms:created>
  <dcterms:modified xsi:type="dcterms:W3CDTF">2022-08-08T13:01:00Z</dcterms:modified>
</cp:coreProperties>
</file>